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44"/>
          <w:sz w:val="44"/>
          <w:szCs w:val="44"/>
          <w:lang w:val="en-US" w:eastAsia="zh-CN" w:bidi="ar"/>
        </w:rPr>
        <w:t>安徽省2025年新能源汽车下乡活动车型目录</w:t>
      </w:r>
      <w:r>
        <w:rPr>
          <w:rFonts w:hint="default" w:ascii="Times New Roman" w:hAnsi="Times New Roman" w:eastAsia="楷体_GB2312" w:cs="Times New Roman"/>
          <w:color w:val="auto"/>
          <w:kern w:val="44"/>
          <w:sz w:val="32"/>
          <w:szCs w:val="32"/>
          <w:lang w:val="en-US" w:eastAsia="zh-CN" w:bidi="ar"/>
        </w:rPr>
        <w:t>（排序不分先后）</w:t>
      </w:r>
    </w:p>
    <w:tbl>
      <w:tblPr>
        <w:tblStyle w:val="6"/>
        <w:tblW w:w="9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8"/>
        <w:gridCol w:w="2811"/>
        <w:gridCol w:w="5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0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0" w:lineRule="exact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星途瑶光C-DM、星途星纪元ET、星途星纪元ES、星途揽月C-DM、捷途山海T1、捷途山海T2、捷途山海L6、捷途山海L7、捷途山海L9、捷途X70PLUSC-DM、捷途X90 C-DM、风云T9、风云T8、风云A8、风云A8L、探索06C-DM、瑞虎7C-DM、瑞虎8PLUSC-DM、瑞虎9C-DM、风云T10、智界R7、智界S7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奇瑞新能源汽车股份有限公司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0" w:lineRule="exact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QQ冰淇淋、小蚂蚁、iCARV23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0" w:lineRule="exact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江淮X8E家、江淮QX PHEV、M3 PHEV、瑞风E3、瑞风E4、瑞风RF8、钇为3、T8EV、悍途EV、帅铃ES3、帅铃ES6、帅铃ES9、骏铃/帅铃EV3、骏铃/帅铃EV5、骏铃EV9、康铃EK3、康铃EV3、康铃EK6、领跑EV6、康铃EK9、卡拉、多米、恺达EX5、恺达EX6、恺达U7、蓝猫M1、蓝猫M2、Van宝路、Van宝路冷藏车、威铃M6、威铃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蔚来汽车科技（安徽）有限公司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0" w:lineRule="exact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蔚来ET5、蔚来ET5T、蔚来ES6、蔚来EC6、蔚来ET7、乐道L60、萤火虫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0" w:lineRule="exact"/>
              <w:ind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海鸥、海豚、海豹05DM、海豹06DM、海豹07DM、宋PLUS、海豹06GT、海豹、海狮07 EV、海狮05DM、海狮05 EV、海狮07DM、海豹06EV、秦L、秦PLUS、宋Pro DM-i、宋L DM-i、宋L EV、元PLUS、元UP、汉、唐DM-i、夏、E9、腾势N7、腾势D9 DM-i智驾版豪华型、腾势D9 EV智驾版豪华型、腾势Z9GT 四驱Pro版、腾势Z9 四驱Pro版、方程豹豹5、方程豹豹5智驾版、T5DM、T5EV、Q3、T10、T9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汉L、唐L、秦EV标准版、方程豹钛3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大众汽车（安徽）有限公司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ID.与众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ID.3、ID.4X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上海汽车集团股份有限公司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智己L6、智己LS6、智己L7、智己LS7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别克微蓝6、别克E5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宝骏悦也、宝骏悦也Plus、宝骏云海、宝骏享境、五菱星光S、五菱星光、五菱E5、五菱缤果、五菱缤果PULS、五菱宏光mini、五菱扬光、五菱宏光、五菱之光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ModelY、Model3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铂智3X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小米汽车科技有限公司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肇庆小鹏新能源投资有限公司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小鹏M03、小鹏P7+、小鹏G6、小鹏G9、小鹏P7i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北京理想汽车有限公司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理想L6、理想L7、理想L8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东风本田汽车有限公司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e:NS2猎光、S7、灵悉L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北汽蓝谷麦格纳汽车有限公司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阿尔法T5、阿尔法S5、阿尔法S、阿尔法T、考拉S、考拉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零跑T03、零跑C10、零跑C11、零跑C01、零跑C16、零跑B10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欧拉好猫、欧拉好猫GT、欧拉芭蕾猫、欧拉闪电猫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重庆睿蓝汽车制造有限公司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睿蓝7、睿蓝8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广汽埃安新能源汽车股份有限公司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埃安UT、埃安RT、二代埃安V、埃安Y plus、埃安S max、埃安S plus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合众新能源汽车股份有限公司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哪吒L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熊猫、帝豪LHiP、银河L6、银河L7、银河E8、银河E5、银河星舰7、银河星愿、星耀、smart精灵#1、smart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精灵#3、smart精灵#5、远程超级VAN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极氪X、极氪001、极氪MIX、极氪007、极氪7X、领克06EMP、领克07EMP、领克08EMP、领克09EMP、领克Z10、领克Z20、领克900 1.5T Halo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山东唐骏欧铃汽车制造有限公司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远程星享F1E、远程星享F5E、活越神童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江西吉利新能源商用车有限公司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远程星智H8E、远程锋锐F3E、远程星智H8M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山西新能源汽车工业有限公司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远程星享V6E-功能版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远程超级VAN（商用）、远程星享V6E、远程星享V7E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湖州远程汽车有限公司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远程星享E6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鑫源汽车有限公司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鑫源E3、鑫源E3L、鑫源T5L、鑫源T3L、金杯新海豚、好运、新海狮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5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欧曼星翼换电式纯电动半挂牵引车、欧曼星翼纯电动半挂牵引车、欧曼星翼换电式纯电动自卸汽车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814" w:left="1531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430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7">
    <w:name w:val="标题4"/>
    <w:basedOn w:val="1"/>
    <w:next w:val="2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2025-05-06T00:35:04Z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