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jc w:val="left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>附件4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/>
          <w:snapToGrid w:val="0"/>
          <w:kern w:val="0"/>
          <w:sz w:val="44"/>
          <w:szCs w:val="44"/>
        </w:rPr>
        <w:t>产业技改投入目标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黑体"/>
          <w:snapToGrid w:val="0"/>
          <w:kern w:val="0"/>
          <w:sz w:val="36"/>
          <w:szCs w:val="36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870"/>
        <w:gridCol w:w="284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区</w:t>
            </w: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域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项目数（个）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项目总额（亿元）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22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22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28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170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28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170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常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州</w:t>
            </w: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经开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区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10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0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3028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120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600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E83AD3-47D8-44CD-9EB9-BCF72EF6930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363208C-0CC7-420D-8BA0-E79E7AA49D0B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31EB599E-0623-4073-8A40-98A8F4298041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3CB1278-FFF5-4054-93D5-74820A9F8F26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D7B3D825-B50B-4985-8612-7667A1AEAB1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5C633D33"/>
    <w:rsid w:val="5C63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86</Characters>
  <Lines>0</Lines>
  <Paragraphs>0</Paragraphs>
  <TotalTime>0</TotalTime>
  <ScaleCrop>false</ScaleCrop>
  <LinksUpToDate>false</LinksUpToDate>
  <CharactersWithSpaces>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2023-08-14T01:46:00Z</dcterms:created>
  <dc:creator>未遂</dc:creator>
  <cp:lastModifiedBy>未遂</cp:lastModifiedBy>
  <dcterms:modified xsi:type="dcterms:W3CDTF">2023-08-14T01:46:35Z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D44F1F983DC4492E889B43101D818EBD_11</vt:lpwstr>
  </property>
</Properties>
</file>