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left="0" w:right="0"/>
        <w:jc w:val="center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内蒙古自治区</w:t>
      </w:r>
      <w:r>
        <w:rPr>
          <w:rFonts w:hint="eastAsia" w:ascii="方正小标宋简体" w:hAnsi="方正小标宋简体" w:eastAsia="方正小标宋简体"/>
          <w:i w:val="0"/>
          <w:color w:val="333333"/>
          <w:spacing w:val="0"/>
          <w:sz w:val="44"/>
          <w:szCs w:val="44"/>
          <w:lang w:eastAsia="zh-CN"/>
        </w:rPr>
        <w:t>工业</w:t>
      </w:r>
    </w:p>
    <w:p>
      <w:pPr>
        <w:pStyle w:val="1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left="0" w:right="0"/>
        <w:jc w:val="center"/>
        <w:rPr>
          <w:rFonts w:hint="eastAsia" w:ascii="方正小标宋简体" w:hAnsi="方正小标宋简体" w:eastAsia="方正小标宋简体"/>
          <w:i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i w:val="0"/>
          <w:color w:val="333333"/>
          <w:spacing w:val="0"/>
          <w:sz w:val="44"/>
          <w:szCs w:val="44"/>
          <w:lang w:eastAsia="zh-CN"/>
        </w:rPr>
        <w:t>数字化转型示范标杆企业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880" w:firstLineChars="200"/>
        <w:rPr>
          <w:rFonts w:hint="eastAsia" w:ascii="方正小标宋简体" w:hAns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支持方向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以促进工业企业数字化转型、高质量发展为核心，聚焦采掘、装备、建材、能源、农畜产品加工、冶金、化工、医药、电子、稀土等10个重点行业，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" w:eastAsia="zh-CN"/>
        </w:rPr>
        <w:t>分行业培育工业数字化转型示范标杆企业，围绕业务数字化、管理数字化、决策数字化、运营数字化，实现各层级、全流程优化、降本增效，通过评选工业数字化转型示范标杆企业，引领和带动我区工业企业数字化转型，促进我区工业企业数字化、网络化、智能化发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申报条件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Chars="200"/>
        <w:jc w:val="left"/>
        <w:rPr>
          <w:rFonts w:hint="eastAsia" w:ascii="楷体" w:hAnsi="楷体" w:eastAsia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（一）基本条件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申报主体应为内蒙古自治区境内注册、具备独立法人资格的规上工业企业；</w:t>
      </w:r>
    </w:p>
    <w:p>
      <w:pPr>
        <w:pStyle w:val="11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2.申报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企业在采掘、装备、建材、能源、农畜产品加工、冶金、化工、医药、电子、稀土等10个重点行业内；</w:t>
      </w:r>
    </w:p>
    <w:p>
      <w:pPr>
        <w:pStyle w:val="11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3.申报企业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项目建设须在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2023年3月前完成，且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2022年度全区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规上工业企业数字化评估诊断工作；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" w:eastAsia="zh-CN"/>
        </w:rPr>
        <w:t>申报主体聚焦全流程、全要素数字化转型，在研发设计、生产管控、经营管理、销售服务等关键环节基本实现数字化，有行业影响力的龙头企业，数字化转型成果显著，形成可复制推广的解决方案，具有行业典型性、示范性和带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3" w:firstLineChars="200"/>
        <w:outlineLvl w:val="0"/>
        <w:rPr>
          <w:rFonts w:eastAsia="楷体_GB2312"/>
          <w:b/>
          <w:color w:val="000000"/>
          <w:sz w:val="32"/>
        </w:rPr>
      </w:pPr>
      <w:r>
        <w:rPr>
          <w:rFonts w:eastAsia="楷体_GB2312"/>
          <w:b/>
          <w:color w:val="000000"/>
          <w:sz w:val="32"/>
        </w:rPr>
        <w:t>（二）限制性条件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0" w:firstLineChars="200"/>
        <w:outlineLvl w:val="9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有下列情形之一的申报</w:t>
      </w:r>
      <w:r>
        <w:rPr>
          <w:rFonts w:hint="eastAsia" w:eastAsia="仿宋_GB2312"/>
          <w:color w:val="000000"/>
          <w:sz w:val="32"/>
          <w:lang w:eastAsia="zh-CN"/>
        </w:rPr>
        <w:t>企业</w:t>
      </w:r>
      <w:r>
        <w:rPr>
          <w:rFonts w:eastAsia="仿宋_GB2312"/>
          <w:color w:val="000000"/>
          <w:sz w:val="32"/>
        </w:rPr>
        <w:t>和项目，不得申报资金奖补：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1</w:t>
      </w:r>
      <w:r>
        <w:rPr>
          <w:rFonts w:hint="eastAsia" w:ascii="仿宋_GB2312" w:hAnsi="仿宋_GB2312" w:eastAsia="仿宋_GB2312"/>
          <w:color w:val="000000"/>
          <w:sz w:val="32"/>
        </w:rPr>
        <w:t>.申报企业近三年发生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过</w:t>
      </w:r>
      <w:r>
        <w:rPr>
          <w:rFonts w:hint="eastAsia" w:ascii="仿宋_GB2312" w:hAnsi="仿宋_GB2312" w:eastAsia="仿宋_GB2312"/>
          <w:color w:val="000000"/>
          <w:sz w:val="32"/>
        </w:rPr>
        <w:t>较大安全、环保和质量事故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color w:val="000000"/>
          <w:sz w:val="32"/>
        </w:rPr>
        <w:t>.申报企业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存在</w:t>
      </w:r>
      <w:r>
        <w:rPr>
          <w:rFonts w:hint="eastAsia" w:ascii="仿宋_GB2312" w:hAnsi="仿宋_GB2312" w:eastAsia="仿宋_GB2312"/>
          <w:color w:val="000000"/>
          <w:sz w:val="32"/>
        </w:rPr>
        <w:t>失信行为，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或者</w:t>
      </w:r>
      <w:r>
        <w:rPr>
          <w:rFonts w:hint="eastAsia" w:ascii="仿宋_GB2312" w:hAnsi="仿宋_GB2312" w:eastAsia="仿宋_GB2312"/>
          <w:color w:val="000000"/>
          <w:sz w:val="32"/>
        </w:rPr>
        <w:t>失信记录未修复（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以通过</w:t>
      </w:r>
      <w:r>
        <w:rPr>
          <w:rFonts w:hint="eastAsia" w:ascii="仿宋_GB2312" w:hAnsi="仿宋_GB2312" w:eastAsia="仿宋_GB2312"/>
          <w:color w:val="000000"/>
          <w:sz w:val="32"/>
        </w:rPr>
        <w:t>“信用中国”、“信用内蒙古”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等</w:t>
      </w:r>
      <w:r>
        <w:rPr>
          <w:rFonts w:hint="eastAsia" w:ascii="仿宋_GB2312" w:hAnsi="仿宋_GB2312" w:eastAsia="仿宋_GB2312"/>
          <w:color w:val="000000"/>
          <w:sz w:val="32"/>
        </w:rPr>
        <w:t>网站查询信息为准）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；</w:t>
      </w:r>
    </w:p>
    <w:p>
      <w:pPr>
        <w:pStyle w:val="9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3.不符合国家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或自治区</w:t>
      </w:r>
      <w:r>
        <w:rPr>
          <w:rFonts w:hint="eastAsia" w:ascii="仿宋_GB2312" w:hAnsi="仿宋_GB2312" w:eastAsia="仿宋_GB2312"/>
          <w:color w:val="000000"/>
          <w:sz w:val="32"/>
        </w:rPr>
        <w:t>产业政策。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申报材料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企业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</w:rPr>
        <w:t>须按照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要求填报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</w:rPr>
        <w:t>以下申请材料：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left="630" w:leftChars="0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（一）《2023年内蒙古自治区工业数字化转型示范标杆企业申报书》；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（二）法人证书或营业执照副本</w:t>
      </w:r>
      <w:r>
        <w:rPr>
          <w:rFonts w:hint="eastAsia" w:ascii="仿宋_GB2312" w:hAnsi="仿宋_GB2312" w:eastAsia="仿宋_GB2312"/>
          <w:color w:val="000000"/>
          <w:sz w:val="32"/>
        </w:rPr>
        <w:t>、税务登记证、组织机构代码证或事业单位法人证书副本复印件（如与营业执照三证合一，提供一证即可）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（三）申报企业</w:t>
      </w:r>
      <w:r>
        <w:rPr>
          <w:rFonts w:hint="eastAsia" w:ascii="仿宋_GB2312" w:hAnsi="仿宋_GB2312" w:eastAsia="仿宋_GB2312"/>
          <w:color w:val="000000"/>
          <w:sz w:val="32"/>
        </w:rPr>
        <w:t>法定代表人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对申报材料真实性的承诺书（附件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），本人签名并加盖单位公章；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（四）在“信用中国”网站（www.creditchina.gov.cn）无不良记录和失信记录的证明材料（下载信用信息报告）；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left="630" w:leftChars="0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（五）企业数字化评估诊断报告；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left="630" w:leftChars="0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（六）</w:t>
      </w:r>
      <w:r>
        <w:rPr>
          <w:rFonts w:hint="eastAsia" w:ascii="仿宋_GB2312" w:hAnsi="仿宋_GB2312" w:eastAsia="仿宋_GB2312"/>
          <w:color w:val="000000"/>
          <w:sz w:val="32"/>
        </w:rPr>
        <w:t>申报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企业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上一年度经审计的财务报告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left="630" w:leftChars="0"/>
        <w:jc w:val="left"/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其他相关佐证材料。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四、申报流程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（一）</w:t>
      </w:r>
      <w:r>
        <w:rPr>
          <w:rFonts w:hint="eastAsia" w:ascii="仿宋_GB2312" w:hAnsi="仿宋_GB2312" w:eastAsia="仿宋_GB2312"/>
          <w:sz w:val="32"/>
          <w:szCs w:val="32"/>
        </w:rPr>
        <w:t>凡符合申请条件的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/>
          <w:sz w:val="32"/>
          <w:szCs w:val="32"/>
        </w:rPr>
        <w:t>，按照申报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指南</w:t>
      </w:r>
      <w:r>
        <w:rPr>
          <w:rFonts w:hint="eastAsia" w:ascii="仿宋_GB2312" w:hAnsi="仿宋_GB2312" w:eastAsia="仿宋_GB2312"/>
          <w:sz w:val="32"/>
          <w:szCs w:val="32"/>
        </w:rPr>
        <w:t>要求准备相关材料，向所在旗县区工信局提出申请，由旗县区工信局初审合格后，报盟市工信局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jc w:val="both"/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（二）</w:t>
      </w:r>
      <w:r>
        <w:rPr>
          <w:rFonts w:hint="eastAsia" w:ascii="仿宋_GB2312" w:hAnsi="仿宋_GB2312" w:eastAsia="仿宋_GB2312"/>
          <w:sz w:val="32"/>
          <w:szCs w:val="32"/>
        </w:rPr>
        <w:t>盟市工信局对提交的申报材料进行审核，提出推荐意见后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，将所有企业的申报材料以及《</w:t>
      </w:r>
      <w:r>
        <w:rPr>
          <w:rFonts w:hint="eastAsia" w:ascii="仿宋_GB2312" w:hAnsi="仿宋_GB2312" w:eastAsia="仿宋_GB2312"/>
          <w:sz w:val="32"/>
          <w:szCs w:val="32"/>
          <w:lang w:eastAsia="en-US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  <w:lang w:val="en-US" w:eastAsia="en-US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内蒙古自治区工业</w:t>
      </w:r>
      <w:r>
        <w:rPr>
          <w:rFonts w:hint="eastAsia" w:ascii="仿宋_GB2312" w:hAnsi="仿宋_GB2312" w:eastAsia="仿宋_GB2312"/>
          <w:sz w:val="32"/>
          <w:szCs w:val="32"/>
          <w:lang w:val="en-US" w:eastAsia="en-US"/>
        </w:rPr>
        <w:t>数字化转型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示范</w:t>
      </w:r>
      <w:r>
        <w:rPr>
          <w:rFonts w:hint="eastAsia" w:ascii="仿宋_GB2312" w:hAnsi="仿宋_GB2312" w:eastAsia="仿宋_GB2312"/>
          <w:sz w:val="32"/>
          <w:szCs w:val="32"/>
          <w:lang w:val="en-US" w:eastAsia="en-US"/>
        </w:rPr>
        <w:t>标杆企业推荐信息汇总表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》通过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welink平台</w:t>
      </w:r>
      <w:r>
        <w:rPr>
          <w:rFonts w:hint="eastAsia" w:ascii="仿宋_GB2312" w:hAnsi="仿宋_GB2312" w:eastAsia="仿宋_GB2312"/>
          <w:sz w:val="32"/>
          <w:szCs w:val="32"/>
        </w:rPr>
        <w:t>上报自治区工信厅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/>
          <w:sz w:val="32"/>
          <w:szCs w:val="32"/>
        </w:rPr>
        <w:t>自治区工信厅聘请第三方机构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、专家对</w:t>
      </w:r>
      <w:r>
        <w:rPr>
          <w:rFonts w:hint="eastAsia" w:ascii="仿宋_GB2312" w:hAnsi="仿宋_GB2312" w:eastAsia="仿宋_GB2312"/>
          <w:sz w:val="32"/>
          <w:szCs w:val="32"/>
        </w:rPr>
        <w:t>各盟市上报的企业申报材料进行评审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，形成评审意见。结合</w:t>
      </w:r>
      <w:r>
        <w:rPr>
          <w:rFonts w:hint="eastAsia" w:ascii="仿宋_GB2312" w:hAnsi="仿宋_GB2312" w:eastAsia="仿宋_GB2312"/>
          <w:sz w:val="32"/>
          <w:szCs w:val="32"/>
        </w:rPr>
        <w:t>项目评审意见、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征求</w:t>
      </w:r>
      <w:r>
        <w:rPr>
          <w:rFonts w:hint="eastAsia" w:ascii="仿宋_GB2312" w:hAnsi="仿宋_GB2312" w:eastAsia="仿宋_GB2312"/>
          <w:sz w:val="32"/>
          <w:szCs w:val="32"/>
        </w:rPr>
        <w:t>相关行业处室意见，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经党组会研究，</w:t>
      </w:r>
      <w:r>
        <w:rPr>
          <w:rFonts w:hint="eastAsia" w:ascii="仿宋_GB2312" w:hAnsi="仿宋_GB2312" w:eastAsia="仿宋_GB2312"/>
          <w:sz w:val="32"/>
          <w:szCs w:val="32"/>
        </w:rPr>
        <w:t>拟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评</w:t>
      </w:r>
      <w:r>
        <w:rPr>
          <w:rFonts w:hint="eastAsia" w:ascii="仿宋_GB2312" w:hAnsi="仿宋_GB2312" w:eastAsia="仿宋_GB2312"/>
          <w:sz w:val="32"/>
          <w:szCs w:val="32"/>
        </w:rPr>
        <w:t>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为数字化转型示范标杆企业的</w:t>
      </w:r>
      <w:r>
        <w:rPr>
          <w:rFonts w:hint="eastAsia" w:ascii="仿宋_GB2312" w:hAnsi="仿宋_GB2312" w:eastAsia="仿宋_GB2312"/>
          <w:sz w:val="32"/>
          <w:szCs w:val="32"/>
        </w:rPr>
        <w:t>名单在门户网站进行公示，接受社会监督。对公示无异议的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企业评</w:t>
      </w:r>
      <w:r>
        <w:rPr>
          <w:rFonts w:hint="eastAsia" w:ascii="仿宋_GB2312" w:hAnsi="仿宋_GB2312" w:eastAsia="仿宋_GB2312"/>
          <w:sz w:val="32"/>
          <w:szCs w:val="32"/>
        </w:rPr>
        <w:t>定为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数字化转型示范标杆企业，并予以奖补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五、相关要求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申报采取线上填报与线下报送相结合的方式，线上线下填报数据应保持一致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（二）各企业严格按照支持方向和申报条件报送，保证填报信息真实，有效，如有不实将追究相应的法律责任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（三）盟市工信部门严格按照申报条件核实企业填报信息，在企业申请报告和汇总表上盖章，盟市工信和财政部门须联合行文于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4月30日前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上报申请文件、汇总表及企业申请报告；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（四）</w:t>
      </w:r>
      <w:r>
        <w:rPr>
          <w:rFonts w:hint="eastAsia" w:ascii="仿宋_GB2312" w:hAnsi="仿宋_GB2312" w:eastAsia="仿宋_GB2312"/>
          <w:color w:val="000000"/>
          <w:sz w:val="32"/>
        </w:rPr>
        <w:t>申报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企业</w:t>
      </w:r>
      <w:r>
        <w:rPr>
          <w:rFonts w:hint="eastAsia" w:ascii="仿宋_GB2312" w:hAnsi="仿宋_GB2312" w:eastAsia="仿宋_GB2312"/>
          <w:color w:val="000000"/>
          <w:sz w:val="32"/>
        </w:rPr>
        <w:t>的同一项目只可享受本政策一项奖补；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80" w:lineRule="exact"/>
        <w:ind w:left="0" w:leftChars="0" w:firstLine="640" w:firstLineChars="200"/>
        <w:outlineLvl w:val="9"/>
        <w:rPr>
          <w:rFonts w:hint="eastAsia" w:ascii="仿宋_GB2312" w:hAnsi="仿宋_GB2312" w:eastAsia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（五）</w:t>
      </w:r>
      <w:r>
        <w:rPr>
          <w:rFonts w:hint="eastAsia" w:ascii="仿宋_GB2312" w:hAnsi="仿宋_GB2312" w:eastAsia="仿宋_GB2312"/>
          <w:color w:val="000000"/>
          <w:sz w:val="32"/>
        </w:rPr>
        <w:t>申报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企业</w:t>
      </w:r>
      <w:r>
        <w:rPr>
          <w:rFonts w:hint="eastAsia" w:ascii="仿宋_GB2312" w:hAnsi="仿宋_GB2312" w:eastAsia="仿宋_GB2312"/>
          <w:color w:val="000000"/>
          <w:sz w:val="32"/>
        </w:rPr>
        <w:t>的同一项目已享受过国家级或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自治区</w:t>
      </w:r>
      <w:r>
        <w:rPr>
          <w:rFonts w:hint="eastAsia" w:ascii="仿宋_GB2312" w:hAnsi="仿宋_GB2312" w:eastAsia="仿宋_GB2312"/>
          <w:color w:val="000000"/>
          <w:sz w:val="32"/>
        </w:rPr>
        <w:t>级同类财政资金支持的不得重复申报，政策规定连续支持的除外；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（六）其他未尽事宜详见补充通知。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联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人：</w:t>
      </w:r>
      <w:r>
        <w:rPr>
          <w:rFonts w:hint="default" w:ascii="仿宋_GB2312" w:hAnsi="仿宋_GB2312" w:eastAsia="仿宋_GB2312"/>
          <w:sz w:val="32"/>
          <w:szCs w:val="32"/>
          <w:lang w:val="en" w:eastAsia="zh-CN"/>
        </w:rPr>
        <w:t xml:space="preserve">      </w:t>
      </w:r>
      <w:r>
        <w:rPr>
          <w:rFonts w:hint="eastAsia" w:ascii="仿宋_GB2312" w:hAnsi="仿宋_GB2312" w:eastAsia="仿宋_GB2312"/>
          <w:sz w:val="32"/>
          <w:szCs w:val="32"/>
          <w:lang w:val="en" w:eastAsia="zh-CN"/>
        </w:rPr>
        <w:t>索全宏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0471-6946492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3200" w:firstLineChars="10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张  瑞     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71-6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919176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1921" w:leftChars="304" w:hanging="1283" w:hangingChars="401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附件：1.202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内蒙古自治区工业数字化转型示范标杆企业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申报书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1919" w:leftChars="760" w:hanging="323" w:hangingChars="101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2.202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3年内蒙古自治区工业数字化转型示范标杆企业推荐信息汇总表</w:t>
      </w:r>
    </w:p>
    <w:p>
      <w:pPr>
        <w:pStyle w:val="9"/>
        <w:ind w:firstLine="1600" w:firstLineChars="5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3.申报主体承诺书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1596" w:leftChars="760" w:firstLine="2085" w:firstLineChars="0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1596" w:leftChars="760" w:firstLine="2085" w:firstLineChars="0"/>
        <w:jc w:val="left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内蒙古自治区工业和信息化厅</w:t>
      </w:r>
    </w:p>
    <w:p>
      <w:pPr>
        <w:pStyle w:val="9"/>
        <w:rPr>
          <w:rFonts w:hint="eastAsia"/>
          <w:lang w:val="en-US" w:eastAsia="zh-CN"/>
        </w:rPr>
      </w:pPr>
    </w:p>
    <w:p>
      <w:pPr>
        <w:pStyle w:val="16"/>
        <w:ind w:left="4200" w:leftChars="0" w:firstLine="420" w:firstLineChars="0"/>
        <w:jc w:val="both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2023年3月20日</w:t>
      </w:r>
    </w:p>
    <w:p>
      <w:pPr>
        <w:pStyle w:val="16"/>
        <w:ind w:left="4200" w:leftChars="0" w:firstLine="420" w:firstLineChars="0"/>
        <w:jc w:val="both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pStyle w:val="16"/>
        <w:ind w:left="4200" w:leftChars="0" w:firstLine="420" w:firstLineChars="0"/>
        <w:jc w:val="both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pStyle w:val="16"/>
        <w:ind w:left="4200" w:leftChars="0" w:firstLine="420" w:firstLineChars="0"/>
        <w:jc w:val="both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pStyle w:val="16"/>
        <w:ind w:left="4200" w:leftChars="0" w:firstLine="420" w:firstLineChars="0"/>
        <w:jc w:val="both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both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  <w:r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  <w:t>附件1</w:t>
      </w: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both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7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/>
          <w:sz w:val="44"/>
          <w:szCs w:val="32"/>
        </w:rPr>
        <w:t>202</w:t>
      </w:r>
      <w:r>
        <w:rPr>
          <w:rFonts w:hint="eastAsia" w:ascii="方正小标宋简体" w:hAnsi="方正小标宋简体" w:eastAsia="方正小标宋简体"/>
          <w:sz w:val="44"/>
          <w:szCs w:val="32"/>
          <w:lang w:val="en-US" w:eastAsia="zh-CN"/>
        </w:rPr>
        <w:t>3</w:t>
      </w:r>
      <w:r>
        <w:rPr>
          <w:rFonts w:hint="eastAsia" w:ascii="方正小标宋简体" w:hAnsi="方正小标宋简体" w:eastAsia="方正小标宋简体"/>
          <w:sz w:val="44"/>
          <w:szCs w:val="32"/>
        </w:rPr>
        <w:t>年</w:t>
      </w:r>
      <w:r>
        <w:rPr>
          <w:rFonts w:hint="eastAsia" w:ascii="方正小标宋简体" w:hAnsi="方正小标宋简体" w:eastAsia="方正小标宋简体"/>
          <w:sz w:val="44"/>
          <w:szCs w:val="32"/>
          <w:lang w:val="en-US" w:eastAsia="zh-CN"/>
        </w:rPr>
        <w:t>内蒙古自治区工业</w:t>
      </w:r>
      <w:r>
        <w:rPr>
          <w:rFonts w:hint="eastAsia" w:ascii="方正小标宋简体" w:hAnsi="方正小标宋简体" w:eastAsia="方正小标宋简体"/>
          <w:sz w:val="44"/>
          <w:szCs w:val="32"/>
          <w:lang w:val="en-US" w:eastAsia="en-US"/>
        </w:rPr>
        <w:t>数字化转型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7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/>
          <w:sz w:val="44"/>
          <w:szCs w:val="32"/>
          <w:lang w:val="en-US" w:eastAsia="en-US"/>
        </w:rPr>
      </w:pPr>
      <w:r>
        <w:rPr>
          <w:rFonts w:hint="eastAsia" w:ascii="方正小标宋简体" w:hAnsi="方正小标宋简体" w:eastAsia="方正小标宋简体"/>
          <w:sz w:val="44"/>
          <w:szCs w:val="32"/>
          <w:lang w:val="en-US" w:eastAsia="zh-CN"/>
        </w:rPr>
        <w:t>示范</w:t>
      </w:r>
      <w:r>
        <w:rPr>
          <w:rFonts w:hint="eastAsia" w:ascii="方正小标宋简体" w:hAnsi="方正小标宋简体" w:eastAsia="方正小标宋简体"/>
          <w:sz w:val="44"/>
          <w:szCs w:val="32"/>
          <w:lang w:val="en-US" w:eastAsia="en-US"/>
        </w:rPr>
        <w:t>标杆企业</w:t>
      </w:r>
      <w:r>
        <w:rPr>
          <w:rFonts w:hint="eastAsia" w:ascii="方正小标宋简体" w:hAnsi="方正小标宋简体" w:eastAsia="方正小标宋简体"/>
          <w:sz w:val="44"/>
          <w:szCs w:val="32"/>
        </w:rPr>
        <w:t>申报书</w:t>
      </w:r>
    </w:p>
    <w:p>
      <w:pPr>
        <w:widowControl/>
        <w:autoSpaceDN w:val="0"/>
        <w:spacing w:beforeAutospacing="0" w:afterAutospacing="0" w:line="560" w:lineRule="exact"/>
        <w:ind w:firstLine="1040" w:firstLineChars="200"/>
        <w:jc w:val="center"/>
        <w:rPr>
          <w:rFonts w:ascii="Times New Roman" w:hAnsi="Times New Roman" w:eastAsia="黑体"/>
          <w:kern w:val="0"/>
          <w:sz w:val="52"/>
          <w:szCs w:val="24"/>
        </w:rPr>
      </w:pPr>
    </w:p>
    <w:p>
      <w:pPr>
        <w:widowControl/>
        <w:wordWrap w:val="0"/>
        <w:autoSpaceDN w:val="0"/>
        <w:spacing w:beforeAutospacing="0" w:afterAutospacing="0" w:line="560" w:lineRule="exact"/>
        <w:ind w:firstLine="640" w:firstLineChars="200"/>
        <w:rPr>
          <w:rFonts w:ascii="Times New Roman" w:hAnsi="Times New Roman" w:eastAsia="黑体"/>
          <w:sz w:val="32"/>
          <w:szCs w:val="24"/>
        </w:rPr>
      </w:pPr>
    </w:p>
    <w:p>
      <w:pPr>
        <w:widowControl/>
        <w:autoSpaceDN w:val="0"/>
        <w:spacing w:beforeAutospacing="0" w:afterAutospacing="0" w:line="560" w:lineRule="exact"/>
        <w:ind w:firstLine="723" w:firstLineChars="200"/>
        <w:jc w:val="center"/>
        <w:rPr>
          <w:rFonts w:ascii="Times New Roman" w:hAnsi="Times New Roman" w:eastAsia="楷体_GB2312"/>
          <w:b/>
          <w:kern w:val="0"/>
          <w:sz w:val="36"/>
          <w:szCs w:val="24"/>
        </w:rPr>
      </w:pPr>
    </w:p>
    <w:p>
      <w:pPr>
        <w:widowControl w:val="0"/>
        <w:spacing w:beforeAutospacing="0" w:after="120" w:afterAutospacing="0" w:line="580" w:lineRule="exact"/>
        <w:ind w:firstLine="640" w:firstLineChars="200"/>
        <w:jc w:val="both"/>
        <w:rPr>
          <w:rFonts w:ascii="Times New Roman" w:hAnsi="Times New Roman" w:eastAsia="宋体"/>
          <w:kern w:val="2"/>
          <w:sz w:val="32"/>
          <w:szCs w:val="24"/>
          <w:lang w:val="en-US" w:eastAsia="zh-CN" w:bidi="ar-SA"/>
        </w:rPr>
      </w:pPr>
    </w:p>
    <w:p>
      <w:pPr>
        <w:widowControl/>
        <w:autoSpaceDN w:val="0"/>
        <w:spacing w:beforeAutospacing="0" w:afterAutospacing="0" w:line="560" w:lineRule="exact"/>
        <w:ind w:firstLine="723" w:firstLineChars="200"/>
        <w:jc w:val="center"/>
        <w:rPr>
          <w:rFonts w:ascii="Times New Roman" w:hAnsi="Times New Roman" w:eastAsia="楷体_GB2312"/>
          <w:b/>
          <w:kern w:val="0"/>
          <w:sz w:val="36"/>
          <w:szCs w:val="24"/>
        </w:rPr>
      </w:pPr>
    </w:p>
    <w:p>
      <w:pPr>
        <w:widowControl/>
        <w:wordWrap w:val="0"/>
        <w:autoSpaceDN w:val="0"/>
        <w:spacing w:beforeAutospacing="0" w:afterAutospacing="0" w:line="560" w:lineRule="exact"/>
        <w:ind w:firstLine="1440" w:firstLineChars="400"/>
        <w:jc w:val="left"/>
        <w:rPr>
          <w:rFonts w:ascii="Times New Roman" w:hAnsi="Times New Roman" w:eastAsia="仿宋_GB2312"/>
          <w:kern w:val="0"/>
          <w:sz w:val="36"/>
          <w:szCs w:val="24"/>
        </w:rPr>
      </w:pPr>
    </w:p>
    <w:p>
      <w:pPr>
        <w:widowControl w:val="0"/>
        <w:spacing w:beforeAutospacing="0" w:after="120" w:afterAutospacing="0" w:line="580" w:lineRule="exact"/>
        <w:ind w:firstLine="640" w:firstLineChars="200"/>
        <w:jc w:val="both"/>
        <w:rPr>
          <w:rFonts w:ascii="Times New Roman" w:hAnsi="Times New Roman" w:eastAsia="宋体"/>
          <w:kern w:val="2"/>
          <w:sz w:val="3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 w:val="0"/>
        <w:bidi w:val="0"/>
        <w:snapToGrid/>
        <w:spacing w:beforeAutospacing="0" w:afterAutospacing="0" w:line="700" w:lineRule="atLeast"/>
        <w:ind w:firstLine="1440" w:firstLineChars="400"/>
        <w:jc w:val="left"/>
        <w:rPr>
          <w:rFonts w:hint="eastAsia" w:ascii="仿宋_GB2312" w:hAnsi="仿宋_GB2312" w:eastAsia="仿宋_GB2312"/>
          <w:kern w:val="0"/>
          <w:sz w:val="36"/>
          <w:szCs w:val="24"/>
        </w:rPr>
      </w:pPr>
      <w:r>
        <w:rPr>
          <w:rFonts w:hint="eastAsia" w:ascii="仿宋_GB2312" w:hAnsi="仿宋_GB2312" w:eastAsia="仿宋_GB2312"/>
          <w:kern w:val="0"/>
          <w:sz w:val="36"/>
          <w:szCs w:val="24"/>
        </w:rPr>
        <w:t>推荐单位</w:t>
      </w:r>
      <w:r>
        <w:rPr>
          <w:rFonts w:hint="eastAsia" w:ascii="仿宋_GB2312" w:hAnsi="仿宋_GB2312" w:eastAsia="仿宋_GB2312"/>
          <w:sz w:val="32"/>
          <w:szCs w:val="24"/>
        </w:rPr>
        <w:t>：</w:t>
      </w:r>
      <w:r>
        <w:rPr>
          <w:rFonts w:hint="eastAsia" w:ascii="仿宋_GB2312" w:hAnsi="仿宋_GB2312" w:eastAsia="仿宋_GB2312"/>
          <w:kern w:val="0"/>
          <w:sz w:val="36"/>
          <w:szCs w:val="24"/>
        </w:rPr>
        <w:t xml:space="preserve">                 （盖章）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 w:val="0"/>
        <w:bidi w:val="0"/>
        <w:snapToGrid/>
        <w:spacing w:beforeAutospacing="0" w:afterAutospacing="0" w:line="700" w:lineRule="atLeast"/>
        <w:ind w:firstLine="1440" w:firstLineChars="400"/>
        <w:jc w:val="left"/>
        <w:rPr>
          <w:rFonts w:hint="eastAsia" w:ascii="仿宋_GB2312" w:hAnsi="仿宋_GB2312" w:eastAsia="仿宋_GB2312"/>
          <w:kern w:val="0"/>
          <w:sz w:val="36"/>
          <w:szCs w:val="24"/>
        </w:rPr>
      </w:pPr>
      <w:r>
        <w:rPr>
          <w:rFonts w:hint="eastAsia" w:ascii="仿宋_GB2312" w:hAnsi="仿宋_GB2312" w:eastAsia="仿宋_GB2312"/>
          <w:kern w:val="0"/>
          <w:sz w:val="36"/>
          <w:szCs w:val="24"/>
        </w:rPr>
        <w:t>申报单位：                 （盖章）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 w:val="0"/>
        <w:bidi w:val="0"/>
        <w:snapToGrid/>
        <w:spacing w:beforeAutospacing="0" w:afterAutospacing="0" w:line="700" w:lineRule="atLeast"/>
        <w:ind w:firstLine="1440" w:firstLineChars="400"/>
        <w:jc w:val="left"/>
        <w:rPr>
          <w:rFonts w:hint="eastAsia" w:ascii="仿宋_GB2312" w:hAnsi="仿宋_GB2312" w:eastAsia="仿宋_GB2312"/>
          <w:kern w:val="0"/>
          <w:sz w:val="36"/>
          <w:szCs w:val="24"/>
        </w:rPr>
      </w:pPr>
      <w:r>
        <w:rPr>
          <w:rFonts w:hint="eastAsia" w:ascii="仿宋_GB2312" w:hAnsi="仿宋_GB2312" w:eastAsia="仿宋_GB2312"/>
          <w:kern w:val="0"/>
          <w:sz w:val="36"/>
          <w:szCs w:val="24"/>
        </w:rPr>
        <w:t xml:space="preserve">联 系 人：              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 w:val="0"/>
        <w:bidi w:val="0"/>
        <w:snapToGrid/>
        <w:spacing w:beforeAutospacing="0" w:afterAutospacing="0" w:line="700" w:lineRule="atLeast"/>
        <w:ind w:firstLine="1440" w:firstLineChars="400"/>
        <w:jc w:val="left"/>
        <w:rPr>
          <w:rFonts w:hint="eastAsia" w:ascii="仿宋_GB2312" w:hAnsi="仿宋_GB2312" w:eastAsia="仿宋_GB2312"/>
          <w:kern w:val="0"/>
          <w:sz w:val="36"/>
          <w:szCs w:val="24"/>
        </w:rPr>
      </w:pPr>
      <w:r>
        <w:rPr>
          <w:rFonts w:hint="eastAsia" w:ascii="仿宋_GB2312" w:hAnsi="仿宋_GB2312" w:eastAsia="仿宋_GB2312"/>
          <w:kern w:val="0"/>
          <w:sz w:val="36"/>
          <w:szCs w:val="24"/>
        </w:rPr>
        <w:t xml:space="preserve">联系电话：                         </w:t>
      </w:r>
    </w:p>
    <w:p>
      <w:pPr>
        <w:keepNext w:val="0"/>
        <w:keepLines w:val="0"/>
        <w:pageBreakBefore w:val="0"/>
        <w:tabs>
          <w:tab w:val="left" w:pos="5220"/>
        </w:tabs>
        <w:kinsoku/>
        <w:overflowPunct/>
        <w:topLinePunct w:val="0"/>
        <w:autoSpaceDE/>
        <w:bidi w:val="0"/>
        <w:snapToGrid/>
        <w:spacing w:beforeAutospacing="0" w:afterAutospacing="0" w:line="700" w:lineRule="atLeast"/>
        <w:ind w:firstLine="800" w:firstLineChars="200"/>
        <w:jc w:val="center"/>
        <w:rPr>
          <w:rFonts w:ascii="Times New Roman" w:hAnsi="Times New Roman" w:eastAsia="黑体"/>
          <w:sz w:val="40"/>
          <w:szCs w:val="40"/>
        </w:rPr>
      </w:pPr>
    </w:p>
    <w:p>
      <w:pPr>
        <w:widowControl w:val="0"/>
        <w:spacing w:beforeAutospacing="0" w:after="120" w:afterAutospacing="0" w:line="580" w:lineRule="exact"/>
        <w:ind w:firstLine="800" w:firstLineChars="200"/>
        <w:jc w:val="both"/>
        <w:rPr>
          <w:rFonts w:ascii="Times New Roman" w:hAnsi="Times New Roman" w:eastAsia="黑体"/>
          <w:kern w:val="2"/>
          <w:sz w:val="40"/>
          <w:szCs w:val="40"/>
          <w:lang w:val="en-US" w:eastAsia="zh-CN" w:bidi="ar-SA"/>
        </w:rPr>
      </w:pPr>
    </w:p>
    <w:p>
      <w:pPr>
        <w:tabs>
          <w:tab w:val="left" w:pos="5220"/>
        </w:tabs>
        <w:spacing w:beforeAutospacing="0" w:afterAutospacing="0" w:line="580" w:lineRule="exact"/>
        <w:ind w:firstLine="640" w:firstLineChars="20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内蒙古自治区</w:t>
      </w:r>
      <w:r>
        <w:rPr>
          <w:rFonts w:hint="eastAsia" w:ascii="黑体" w:hAnsi="黑体" w:eastAsia="黑体"/>
          <w:sz w:val="32"/>
          <w:szCs w:val="32"/>
          <w:lang w:val="en-US" w:eastAsia="en-US"/>
        </w:rPr>
        <w:t>工业和信息化厅</w:t>
      </w:r>
    </w:p>
    <w:p>
      <w:pPr>
        <w:tabs>
          <w:tab w:val="left" w:pos="5220"/>
        </w:tabs>
        <w:spacing w:beforeAutospacing="0" w:afterAutospacing="0" w:line="580" w:lineRule="exact"/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年  月</w:t>
      </w:r>
    </w:p>
    <w:p>
      <w:pPr>
        <w:rPr>
          <w:rFonts w:hint="eastAsia" w:ascii="黑体" w:hAnsi="黑体" w:eastAsia="黑体"/>
          <w:sz w:val="32"/>
          <w:szCs w:val="32"/>
        </w:rPr>
        <w:sectPr>
          <w:pgSz w:w="11906" w:h="16838"/>
          <w:pgMar w:top="1985" w:right="1588" w:bottom="2098" w:left="1588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  <w:r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  <w:t>第一部分</w:t>
      </w:r>
      <w:r>
        <w:rPr>
          <w:rFonts w:ascii="黑体" w:hAnsi="黑体" w:eastAsia="黑体"/>
          <w:kern w:val="2"/>
          <w:sz w:val="36"/>
          <w:szCs w:val="36"/>
          <w:lang w:val="en-US" w:eastAsia="en-US" w:bidi="ar-SA"/>
        </w:rPr>
        <w:t xml:space="preserve"> </w:t>
      </w:r>
      <w:r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  <w:t>基本信息</w:t>
      </w: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</w:p>
    <w:tbl>
      <w:tblPr>
        <w:tblStyle w:val="3"/>
        <w:tblW w:w="9273" w:type="dxa"/>
        <w:tblInd w:w="-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703"/>
        <w:gridCol w:w="1645"/>
        <w:gridCol w:w="944"/>
        <w:gridCol w:w="869"/>
        <w:gridCol w:w="535"/>
        <w:gridCol w:w="473"/>
        <w:gridCol w:w="555"/>
        <w:gridCol w:w="1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273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spacing w:beforeAutospacing="0" w:afterAutospacing="0" w:line="580" w:lineRule="exact"/>
              <w:ind w:firstLine="560" w:firstLineChars="200"/>
              <w:jc w:val="left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一、</w:t>
            </w:r>
            <w:r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  <w:t>企业</w:t>
            </w: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instrText xml:space="preserve"> HYPERLINK "http://www.baidu.com/link?url=ek7m_f2uP9g0y4PAq-9lT6JR_WZ0Pr_-pFQT7mFh7TQ3OFAWy5aXZpKSIch05ooP" \t "https://www.baidu.com/_blank" </w:instrTex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统一社会信用代码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方正仿宋_GBK"/>
                <w:sz w:val="24"/>
                <w:szCs w:val="24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企业性质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国有 □民营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单位地址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方正仿宋_GBK"/>
                <w:sz w:val="24"/>
                <w:szCs w:val="24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所属行业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□采掘 □装备 □建材 □能源 □农畜产品加工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冶金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化工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医药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电子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稀土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信息化负责人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职务/职称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单位联系人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职务/职称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邮箱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227" w:type="dxa"/>
            <w:vMerge w:val="restart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信息化</w:t>
            </w:r>
          </w:p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相关技术人员</w:t>
            </w:r>
          </w:p>
        </w:tc>
        <w:tc>
          <w:tcPr>
            <w:tcW w:w="4161" w:type="dxa"/>
            <w:gridSpan w:val="4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人员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总数</w:t>
            </w:r>
          </w:p>
        </w:tc>
        <w:tc>
          <w:tcPr>
            <w:tcW w:w="2885" w:type="dxa"/>
            <w:gridSpan w:val="4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 xml:space="preserve">           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227" w:type="dxa"/>
            <w:vMerge w:val="continue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其中：高级职称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 xml:space="preserve">   人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初级职称</w:t>
            </w:r>
          </w:p>
        </w:tc>
        <w:tc>
          <w:tcPr>
            <w:tcW w:w="1322" w:type="dxa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 xml:space="preserve">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22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中级职称</w:t>
            </w:r>
          </w:p>
        </w:tc>
        <w:tc>
          <w:tcPr>
            <w:tcW w:w="18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 xml:space="preserve">   人</w:t>
            </w:r>
          </w:p>
        </w:tc>
        <w:tc>
          <w:tcPr>
            <w:tcW w:w="15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其他人员</w:t>
            </w:r>
          </w:p>
        </w:tc>
        <w:tc>
          <w:tcPr>
            <w:tcW w:w="1322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方正仿宋_GBK"/>
                <w:sz w:val="24"/>
                <w:szCs w:val="24"/>
              </w:rPr>
              <w:t xml:space="preserve">  人</w:t>
            </w: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4" w:hRule="atLeast"/>
        </w:trPr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企业简介</w:t>
            </w:r>
          </w:p>
        </w:tc>
        <w:tc>
          <w:tcPr>
            <w:tcW w:w="70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Autospacing="0" w:afterAutospacing="0" w:line="0" w:lineRule="atLeast"/>
              <w:ind w:left="0" w:leftChars="0" w:firstLine="0" w:firstLineChars="0"/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企业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  <w:lang w:val="en-US" w:eastAsia="zh-CN"/>
              </w:rPr>
              <w:t>基本介绍、发展战略、经营情况、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行业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  <w:lang w:val="en-US" w:eastAsia="zh-CN"/>
              </w:rPr>
              <w:t>地位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  <w:lang w:val="en-US" w:eastAsia="zh-CN"/>
              </w:rPr>
              <w:t>数字化转型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目标等（不超过500字）</w:t>
            </w: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企业主要产品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、产能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及产量</w:t>
            </w: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产品名称</w:t>
            </w: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产能</w:t>
            </w: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上年度产量</w:t>
            </w: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0" w:space="0"/>
            <w:left w:val="single" w:color="000000" w:sz="40" w:space="0"/>
            <w:bottom w:val="single" w:color="000000" w:sz="40" w:space="0"/>
            <w:right w:val="single" w:color="000000" w:sz="40" w:space="0"/>
            <w:insideH w:val="single" w:color="000000" w:sz="40" w:space="0"/>
            <w:insideV w:val="single" w:color="000000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近三年数字化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经费投入</w:t>
            </w:r>
          </w:p>
        </w:tc>
        <w:tc>
          <w:tcPr>
            <w:tcW w:w="2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left="0" w:leftChars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left="0" w:leftChars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left="0" w:leftChars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tcBorders>
              <w:top w:val="single" w:color="auto" w:sz="4" w:space="0"/>
            </w:tcBorders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信息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化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万元）</w:t>
            </w:r>
          </w:p>
        </w:tc>
        <w:tc>
          <w:tcPr>
            <w:tcW w:w="234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自动化（万元）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创新及研发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万元）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近三年发展情况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  <w:tc>
          <w:tcPr>
            <w:tcW w:w="2348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  <w:tc>
          <w:tcPr>
            <w:tcW w:w="2350" w:type="dxa"/>
            <w:gridSpan w:val="3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总资产（万元）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总负债（万元）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主营收入（万元）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利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润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实缴税金（万元）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宋体" w:hAnsi="宋体" w:eastAsia="方正仿宋_GBK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vAlign w:val="top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27" w:type="dxa"/>
            <w:vAlign w:val="top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企业近三年是否发生重大安全生产事故、重大环境事故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napToGrid/>
              <w:spacing w:before="62"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□是（事故名称：      ）  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273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spacing w:beforeAutospacing="0" w:afterAutospacing="0" w:line="580" w:lineRule="exact"/>
              <w:ind w:firstLine="560" w:firstLineChars="200"/>
              <w:jc w:val="left"/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  <w:t>二、企业数字化情况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企业内网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业务网络：□以太局域网  □光纤局域网  □4G □5G  </w:t>
            </w:r>
          </w:p>
          <w:p>
            <w:pPr>
              <w:spacing w:beforeAutospacing="0" w:afterAutospacing="0" w:line="540" w:lineRule="exact"/>
              <w:ind w:firstLine="1680" w:firstLineChars="7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其他：              </w:t>
            </w:r>
          </w:p>
          <w:p>
            <w:pPr>
              <w:widowControl w:val="0"/>
              <w:spacing w:beforeAutospacing="0" w:after="120" w:afterAutospacing="0" w:line="580" w:lineRule="exact"/>
              <w:ind w:firstLine="480" w:firstLineChars="200"/>
              <w:jc w:val="both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  <w:t xml:space="preserve">工控网络：□profibus □modbus □can □工业以太网 </w:t>
            </w:r>
          </w:p>
          <w:p>
            <w:pPr>
              <w:widowControl w:val="0"/>
              <w:spacing w:beforeAutospacing="0" w:after="120" w:afterAutospacing="0" w:line="580" w:lineRule="exact"/>
              <w:ind w:firstLine="1680" w:firstLineChars="700"/>
              <w:jc w:val="both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  <w:t xml:space="preserve">其他：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企业外网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互联网带宽：            企业VPN：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有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基础设施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私有数据中心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私有云化数据中心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共有云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混合云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工业互联网平台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□无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□公共平台，名称：                                  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□私有平台  名称：                                 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□边缘计算平台： □无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有，数据采集规模：       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信息安全措施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网络安全：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防火墙 □入侵防御 □漏洞扫描  □抗DDOS</w:t>
            </w:r>
          </w:p>
          <w:p>
            <w:pPr>
              <w:widowControl w:val="0"/>
              <w:spacing w:beforeAutospacing="0" w:after="120" w:afterAutospacing="0" w:line="580" w:lineRule="exact"/>
              <w:ind w:firstLine="1680" w:firstLineChars="700"/>
              <w:jc w:val="both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 xml:space="preserve">安全态势感知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 xml:space="preserve">工业控制系统安全 其他    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数据安全：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在线备份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离线备份 □同城备份 □异地灾备</w:t>
            </w:r>
          </w:p>
          <w:p>
            <w:pPr>
              <w:spacing w:beforeAutospacing="0" w:afterAutospacing="0" w:line="540" w:lineRule="exact"/>
              <w:ind w:firstLine="1680" w:firstLineChars="7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加密存储 □加密传输 其他              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应用安全：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访问控制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应用防火墙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安全审计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行为管</w:t>
            </w:r>
          </w:p>
          <w:p>
            <w:pPr>
              <w:spacing w:beforeAutospacing="0" w:afterAutospacing="0" w:line="540" w:lineRule="exact"/>
              <w:ind w:firstLine="1680" w:firstLineChars="7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理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升级维护 □防病毒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其他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5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信息系统及安全管理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等级保护：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开展，      级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ab/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两化融合管理体系贯标：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开展，      级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数据管理能力成熟度评定：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开展，      级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工业互联网网络安全分类分级：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开展，      级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数据安全分类分级：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开展，      级 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商用密码应用评估：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未开展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开展，      级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22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主要生产设备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数字化情况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台数：     台套</w:t>
            </w:r>
          </w:p>
          <w:p>
            <w:pPr>
              <w:spacing w:beforeAutospacing="0" w:afterAutospacing="0" w:line="54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其中：数字化设备      台套，实现数控化设备       台套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2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研发设计工具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（仿真、检验检测）</w:t>
            </w: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>投资（万元）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用途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5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227" w:type="dxa"/>
            <w:vMerge w:val="restart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关键业务系统</w:t>
            </w: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>投资（万元）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用途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spacing w:beforeAutospacing="0" w:afterAutospacing="0" w:line="5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restart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技术支撑单位</w:t>
            </w:r>
          </w:p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承建单位</w:t>
            </w:r>
            <w:r>
              <w:rPr>
                <w:rFonts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、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解决方案供应商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等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/>
                <w:bCs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spacing w:beforeAutospacing="0" w:afterAutospacing="0" w:line="580" w:lineRule="exact"/>
              <w:ind w:firstLine="640" w:firstLineChars="200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  <w:t>自主开发或支撑单位名称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spacing w:beforeAutospacing="0" w:afterAutospacing="0" w:line="580" w:lineRule="exact"/>
              <w:ind w:firstLine="640" w:firstLineChars="200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27" w:type="dxa"/>
            <w:vMerge w:val="continue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46" w:type="dxa"/>
            <w:gridSpan w:val="8"/>
            <w:vAlign w:val="center"/>
          </w:tcPr>
          <w:p>
            <w:pPr>
              <w:spacing w:beforeAutospacing="0" w:afterAutospacing="0" w:line="540" w:lineRule="exact"/>
              <w:ind w:firstLine="480" w:firstLineChars="200"/>
              <w:jc w:val="center"/>
              <w:rPr>
                <w:rFonts w:hint="eastAsia" w:ascii="宋体" w:hAnsi="宋体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273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spacing w:beforeAutospacing="0" w:afterAutospacing="0" w:line="580" w:lineRule="exact"/>
              <w:ind w:firstLine="560" w:firstLineChars="200"/>
              <w:jc w:val="left"/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  <w:t>三、企业数字化建设应用成效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企业数字化转型成效简述</w:t>
            </w:r>
          </w:p>
        </w:tc>
        <w:tc>
          <w:tcPr>
            <w:tcW w:w="7046" w:type="dxa"/>
            <w:gridSpan w:val="8"/>
            <w:vAlign w:val="top"/>
          </w:tcPr>
          <w:p>
            <w:pPr>
              <w:snapToGrid/>
              <w:spacing w:before="62" w:beforeAutospacing="0" w:afterAutospacing="0" w:line="540" w:lineRule="exact"/>
              <w:ind w:left="0" w:leftChars="0" w:firstLine="0" w:firstLineChars="0"/>
              <w:jc w:val="both"/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企业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  <w:lang w:val="en-US" w:eastAsia="zh-CN"/>
              </w:rPr>
              <w:t>数字化历程，组织管理体系，技术体系，主要成效和亮点，取得的经验和教训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（不超过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i/>
                <w:iCs/>
                <w:kern w:val="0"/>
                <w:sz w:val="28"/>
                <w:szCs w:val="28"/>
              </w:rPr>
              <w:t>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3" w:hRule="atLeast"/>
        </w:trPr>
        <w:tc>
          <w:tcPr>
            <w:tcW w:w="2227" w:type="dxa"/>
            <w:vAlign w:val="center"/>
          </w:tcPr>
          <w:p>
            <w:pPr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hd w:val="clear" w:color="auto" w:fill="FFFFFF"/>
              <w:spacing w:before="100" w:beforeAutospacing="1" w:after="100" w:afterAutospacing="1" w:line="540" w:lineRule="exact"/>
              <w:ind w:left="0" w:leftChars="0" w:firstLine="0" w:firstLineChars="0"/>
              <w:jc w:val="center"/>
              <w:outlineLvl w:val="2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企业承诺</w:t>
            </w:r>
          </w:p>
        </w:tc>
        <w:tc>
          <w:tcPr>
            <w:tcW w:w="7046" w:type="dxa"/>
            <w:gridSpan w:val="8"/>
            <w:vAlign w:val="top"/>
          </w:tcPr>
          <w:p>
            <w:pPr>
              <w:snapToGrid w:val="0"/>
              <w:spacing w:beforeAutospacing="0" w:afterAutospacing="0" w:line="0" w:lineRule="atLeast"/>
              <w:ind w:left="0" w:leftChars="0" w:firstLine="547" w:firstLineChars="228"/>
              <w:rPr>
                <w:rFonts w:hint="eastAsia" w:ascii="Times New Roman" w:hAnsi="方正仿宋_GBK" w:eastAsia="方正仿宋_GBK"/>
                <w:kern w:val="0"/>
                <w:sz w:val="24"/>
                <w:szCs w:val="24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60" w:lineRule="exact"/>
              <w:ind w:left="0" w:leftChars="0" w:firstLine="496" w:firstLineChars="207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  <w:t>我单位申报的所有材料，均真实、完整，如有不实，愿承担相应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eastAsia="zh-CN" w:bidi="ar"/>
              </w:rPr>
              <w:t>法律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  <w:t>责任。</w:t>
            </w: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  <w:t xml:space="preserve">法定代表人签字：              </w:t>
            </w: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bidi="ar"/>
              </w:rPr>
              <w:t xml:space="preserve">公          章：              </w:t>
            </w:r>
          </w:p>
          <w:p>
            <w:pPr>
              <w:spacing w:beforeAutospacing="0" w:afterAutospacing="0" w:line="580" w:lineRule="exact"/>
              <w:ind w:firstLine="3840" w:firstLineChars="1600"/>
              <w:rPr>
                <w:rFonts w:hint="eastAsia" w:ascii="宋体" w:hAnsi="宋体" w:eastAsia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bidi="ar"/>
              </w:rPr>
              <w:t xml:space="preserve">年     月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 w:bidi="ar"/>
              </w:rPr>
              <w:t xml:space="preserve">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273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spacing w:beforeAutospacing="0" w:afterAutospacing="0" w:line="580" w:lineRule="exact"/>
              <w:ind w:firstLine="560" w:firstLineChars="200"/>
              <w:jc w:val="left"/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sz w:val="28"/>
                <w:szCs w:val="28"/>
                <w:lang w:val="en-US" w:eastAsia="zh-CN"/>
              </w:rPr>
              <w:t>四、评审情况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7" w:hRule="atLeast"/>
        </w:trPr>
        <w:tc>
          <w:tcPr>
            <w:tcW w:w="2227" w:type="dxa"/>
            <w:vAlign w:val="center"/>
          </w:tcPr>
          <w:p>
            <w:pPr>
              <w:snapToGrid w:val="0"/>
              <w:spacing w:beforeAutospacing="0" w:afterAutospacing="0" w:line="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盟</w:t>
            </w: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en-US" w:bidi="ar-SA"/>
              </w:rPr>
              <w:t>市工信部门推荐意见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60" w:lineRule="exact"/>
              <w:ind w:left="0" w:leftChars="0" w:firstLine="496" w:firstLineChars="207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  <w:t>经认真审查、核实，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同意推荐该单位申报</w:t>
            </w:r>
            <w:r>
              <w:rPr>
                <w:rFonts w:ascii="宋体" w:hAnsi="宋体" w:eastAsia="宋体"/>
                <w:kern w:val="0"/>
                <w:sz w:val="24"/>
                <w:szCs w:val="24"/>
                <w:lang w:eastAsia="en-US"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年数字化转型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 w:bidi="ar"/>
              </w:rPr>
              <w:t>示范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标杆企业。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60" w:lineRule="exact"/>
              <w:ind w:left="0" w:leftChars="0" w:firstLine="496" w:firstLineChars="207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推荐单位公章：</w:t>
            </w: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right"/>
              <w:rPr>
                <w:rFonts w:ascii="宋体" w:hAnsi="宋体" w:eastAsia="宋体"/>
                <w:kern w:val="0"/>
                <w:sz w:val="24"/>
                <w:szCs w:val="24"/>
                <w:lang w:eastAsia="en-US" w:bidi="ar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  <w:lang w:eastAsia="en-US" w:bidi="ar"/>
              </w:rPr>
              <w:t xml:space="preserve">                        </w:t>
            </w: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年</w:t>
            </w:r>
            <w:r>
              <w:rPr>
                <w:rFonts w:ascii="宋体" w:hAnsi="宋体" w:eastAsia="宋体"/>
                <w:kern w:val="0"/>
                <w:sz w:val="24"/>
                <w:szCs w:val="24"/>
                <w:lang w:eastAsia="en-US" w:bidi="ar"/>
              </w:rPr>
              <w:t xml:space="preserve"> 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月</w:t>
            </w:r>
            <w:r>
              <w:rPr>
                <w:rFonts w:ascii="宋体" w:hAnsi="宋体" w:eastAsia="宋体"/>
                <w:kern w:val="0"/>
                <w:sz w:val="24"/>
                <w:szCs w:val="24"/>
                <w:lang w:eastAsia="en-US" w:bidi="ar"/>
              </w:rPr>
              <w:t xml:space="preserve">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5" w:hRule="atLeast"/>
        </w:trPr>
        <w:tc>
          <w:tcPr>
            <w:tcW w:w="2227" w:type="dxa"/>
            <w:vAlign w:val="center"/>
          </w:tcPr>
          <w:p>
            <w:pPr>
              <w:snapToGrid w:val="0"/>
              <w:spacing w:beforeAutospacing="0" w:afterAutospacing="0" w:line="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专家评审意见</w:t>
            </w:r>
          </w:p>
        </w:tc>
        <w:tc>
          <w:tcPr>
            <w:tcW w:w="7046" w:type="dxa"/>
            <w:gridSpan w:val="8"/>
            <w:vAlign w:val="center"/>
          </w:tcPr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0" w:firstLineChars="0"/>
              <w:jc w:val="both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  <w:p>
            <w:pPr>
              <w:spacing w:beforeAutospacing="0" w:afterAutospacing="0" w:line="580" w:lineRule="exact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  <w:p>
            <w:pPr>
              <w:pStyle w:val="9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  <w:p>
            <w:pPr>
              <w:pStyle w:val="9"/>
              <w:rPr>
                <w:rFonts w:hint="eastAsia" w:ascii="Times New Roman" w:hAnsi="Times New Roman" w:eastAsia="方正仿宋_GBK"/>
                <w:sz w:val="32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wordWrap w:val="0"/>
              <w:snapToGrid w:val="0"/>
              <w:spacing w:beforeAutospacing="0" w:afterAutospacing="0" w:line="0" w:lineRule="atLeast"/>
              <w:ind w:left="0" w:leftChars="0" w:firstLine="1440" w:firstLineChars="600"/>
              <w:jc w:val="both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  <w:t>签字：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spacing w:beforeAutospacing="0" w:after="120" w:afterAutospacing="0" w:line="580" w:lineRule="exact"/>
              <w:ind w:firstLine="480" w:firstLineChars="200"/>
              <w:jc w:val="both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年</w:t>
            </w:r>
            <w:r>
              <w:rPr>
                <w:rFonts w:ascii="宋体" w:hAnsi="宋体" w:eastAsia="宋体"/>
                <w:kern w:val="0"/>
                <w:sz w:val="24"/>
                <w:szCs w:val="24"/>
                <w:lang w:val="en-US" w:eastAsia="en-US" w:bidi="ar"/>
              </w:rPr>
              <w:t xml:space="preserve"> 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月</w:t>
            </w:r>
            <w:r>
              <w:rPr>
                <w:rFonts w:ascii="宋体" w:hAnsi="宋体" w:eastAsia="宋体"/>
                <w:kern w:val="0"/>
                <w:sz w:val="24"/>
                <w:szCs w:val="24"/>
                <w:lang w:val="en-US" w:eastAsia="en-US" w:bidi="ar"/>
              </w:rPr>
              <w:t xml:space="preserve">   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en-US" w:bidi="ar"/>
              </w:rPr>
              <w:t>日</w:t>
            </w:r>
          </w:p>
        </w:tc>
      </w:tr>
    </w:tbl>
    <w:p>
      <w:pPr>
        <w:widowControl w:val="0"/>
        <w:numPr>
          <w:ilvl w:val="0"/>
          <w:numId w:val="0"/>
        </w:numPr>
        <w:spacing w:beforeAutospacing="0" w:after="120" w:afterAutospacing="0" w:line="580" w:lineRule="exact"/>
        <w:jc w:val="both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</w:pPr>
      <w:r>
        <w:rPr>
          <w:rFonts w:hint="eastAsia" w:ascii="黑体" w:hAnsi="黑体" w:eastAsia="黑体"/>
          <w:kern w:val="2"/>
          <w:sz w:val="36"/>
          <w:szCs w:val="36"/>
          <w:lang w:val="en-US" w:eastAsia="en-US" w:bidi="ar-SA"/>
        </w:rPr>
        <w:t>第二部分</w:t>
      </w:r>
      <w:r>
        <w:rPr>
          <w:rFonts w:ascii="黑体" w:hAnsi="黑体" w:eastAsia="黑体"/>
          <w:kern w:val="2"/>
          <w:sz w:val="36"/>
          <w:szCs w:val="36"/>
          <w:lang w:val="en-US" w:eastAsia="en-US" w:bidi="ar-SA"/>
        </w:rPr>
        <w:t xml:space="preserve"> </w:t>
      </w:r>
      <w:r>
        <w:rPr>
          <w:rFonts w:hint="eastAsia" w:ascii="黑体" w:hAnsi="黑体" w:eastAsia="黑体"/>
          <w:kern w:val="2"/>
          <w:sz w:val="36"/>
          <w:szCs w:val="36"/>
          <w:lang w:val="en-US" w:eastAsia="zh-CN" w:bidi="ar-SA"/>
        </w:rPr>
        <w:t>数字化转型成效</w:t>
      </w:r>
    </w:p>
    <w:p>
      <w:pPr>
        <w:widowControl w:val="0"/>
        <w:numPr>
          <w:ilvl w:val="0"/>
          <w:numId w:val="0"/>
        </w:numPr>
        <w:spacing w:beforeAutospacing="0" w:after="120" w:afterAutospacing="0" w:line="580" w:lineRule="exact"/>
        <w:ind w:leftChars="0" w:firstLine="640" w:firstLineChars="200"/>
        <w:jc w:val="center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420" w:leftChars="0" w:firstLine="320" w:firstLineChars="10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企业发展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战略和数字化转型目标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（</w:t>
      </w:r>
      <w:r>
        <w:rPr>
          <w:rFonts w:ascii="Times New Roman" w:hAnsi="Times New Roman" w:eastAsia="黑体"/>
          <w:bCs/>
          <w:sz w:val="32"/>
          <w:szCs w:val="32"/>
          <w:lang w:val="en-US" w:eastAsia="en-US"/>
        </w:rPr>
        <w:t>300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字左右）</w:t>
      </w:r>
    </w:p>
    <w:p>
      <w:pPr>
        <w:keepNext w:val="0"/>
        <w:keepLines w:val="0"/>
        <w:pageBreakBefore w:val="0"/>
        <w:widowControl w:val="0"/>
        <w:tabs>
          <w:tab w:val="left" w:pos="2552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结合内外形势，阐述</w:t>
      </w:r>
      <w:r>
        <w:rPr>
          <w:rFonts w:hint="eastAsia" w:ascii="Times New Roman" w:hAnsi="Times New Roman" w:eastAsia="仿宋_GB2312"/>
          <w:sz w:val="32"/>
          <w:szCs w:val="32"/>
          <w:lang w:val="en-US" w:eastAsia="en-US"/>
        </w:rPr>
        <w:t>企业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发展现状，近期和中远期</w:t>
      </w:r>
      <w:r>
        <w:rPr>
          <w:rFonts w:hint="eastAsia" w:ascii="Times New Roman" w:hAnsi="Times New Roman" w:eastAsia="仿宋_GB2312"/>
          <w:sz w:val="32"/>
          <w:szCs w:val="32"/>
          <w:lang w:val="en-US" w:eastAsia="en-US"/>
        </w:rPr>
        <w:t>发展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战略、目标，以及数字化转型的方向和重点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420" w:leftChars="0" w:firstLine="320" w:firstLineChars="10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二、企业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数字化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建设情况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（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000字左右）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</w:pP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介绍</w:t>
      </w:r>
      <w:r>
        <w:rPr>
          <w:rFonts w:hint="eastAsia" w:ascii="Times New Roman" w:hAnsi="方正仿宋_GBK" w:eastAsia="方正仿宋_GBK"/>
          <w:sz w:val="32"/>
          <w:szCs w:val="32"/>
          <w:lang w:bidi="ar"/>
        </w:rPr>
        <w:t>开展</w:t>
      </w: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数字化转型</w:t>
      </w:r>
      <w:r>
        <w:rPr>
          <w:rFonts w:hint="eastAsia" w:ascii="Times New Roman" w:hAnsi="方正仿宋_GBK" w:eastAsia="方正仿宋_GBK"/>
          <w:sz w:val="32"/>
          <w:szCs w:val="32"/>
          <w:lang w:bidi="ar"/>
        </w:rPr>
        <w:t>情况简介，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建设历程、</w:t>
      </w: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投资情况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及实施的路径和方法，数字化专业人才和技术建设，应用推广措施和经验，主要建设思路和</w:t>
      </w: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技术路线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630" w:leftChars="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三、企业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数字化转型成效（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/>
          <w:bCs/>
          <w:sz w:val="32"/>
          <w:szCs w:val="32"/>
          <w:lang w:val="en-US" w:eastAsia="en-US"/>
        </w:rPr>
        <w:t>000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字左右）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en-US"/>
        </w:rPr>
      </w:pP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（一）描述数字化转型对企业战略目标的支撑，</w:t>
      </w:r>
      <w:r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t>企业提高生产效率、缩短研发周期、提高良品率、降低运营成本、提高能源利用率、保障安全生产等关键绩效指标，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取得的创新突破，形成的先进经验和模式，关键生产过程和场景。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en-US"/>
        </w:rPr>
      </w:pP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（二）数字化转型在生产、经营、管理等方面的创新，重点体</w:t>
      </w: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现企业在实施数字化转型的亮点、特色、创新点等。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应</w:t>
      </w:r>
      <w:r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t>明确实施前和实施后的关键指标对比，以及个性化指标完成情况。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24"/>
          <w:lang w:val="en-US" w:eastAsia="zh-CN"/>
        </w:rPr>
        <w:t>（三）企业两化融合贯标情况。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24"/>
          <w:lang w:val="en-US" w:eastAsia="zh-CN"/>
        </w:rPr>
        <w:t>（四）企业入选国家、自治区数字化转型方面的试点示范、典型案例，获得相关荣誉称号（含智能工厂、车间）。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24"/>
          <w:lang w:val="en-US" w:eastAsia="zh-CN"/>
        </w:rPr>
        <w:t>（五）企业在本行业、本领域获得其它省部级以上荣誉及相关表彰情况。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630" w:leftChars="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四、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行业影响及示范性（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/>
          <w:bCs/>
          <w:sz w:val="32"/>
          <w:szCs w:val="32"/>
          <w:lang w:val="en-US" w:eastAsia="en-US"/>
        </w:rPr>
        <w:t>00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en-US"/>
        </w:rPr>
      </w:pPr>
      <w:r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t>实施数字化转型后在行业内的影响，标杆示范的带动作用，</w:t>
      </w:r>
      <w:r>
        <w:rPr>
          <w:rFonts w:hint="eastAsia" w:ascii="Times New Roman" w:hAnsi="Times New Roman" w:eastAsia="方正仿宋_GBK"/>
          <w:sz w:val="32"/>
          <w:szCs w:val="24"/>
          <w:lang w:val="en-US" w:eastAsia="zh-CN"/>
        </w:rPr>
        <w:t>成果展示方法和途径，</w:t>
      </w:r>
      <w:r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t>复制和推广的可行性。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630" w:leftChars="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数字化转型经验总结（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/>
          <w:bCs/>
          <w:sz w:val="32"/>
          <w:szCs w:val="32"/>
          <w:lang w:val="en-US" w:eastAsia="en-US"/>
        </w:rPr>
        <w:t>00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</w:pP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实施数字换转型过程中</w:t>
      </w:r>
      <w:r>
        <w:rPr>
          <w:rFonts w:hint="eastAsia" w:ascii="Times New Roman" w:hAnsi="方正仿宋_GBK" w:eastAsia="方正仿宋_GBK"/>
          <w:sz w:val="32"/>
          <w:szCs w:val="32"/>
          <w:lang w:bidi="ar"/>
        </w:rPr>
        <w:t>遇到的困难</w:t>
      </w:r>
      <w:r>
        <w:rPr>
          <w:rFonts w:hint="eastAsia" w:ascii="Times New Roman" w:hAnsi="方正仿宋_GBK" w:eastAsia="方正仿宋_GBK"/>
          <w:sz w:val="32"/>
          <w:szCs w:val="32"/>
          <w:lang w:eastAsia="zh-CN" w:bidi="ar"/>
        </w:rPr>
        <w:t>，成功的经验等。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630" w:leftChars="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六、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下一步工作计划（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黑体"/>
          <w:bCs/>
          <w:sz w:val="32"/>
          <w:szCs w:val="32"/>
          <w:lang w:val="en-US" w:eastAsia="en-US"/>
        </w:rPr>
        <w:t>00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方正仿宋_GBK" w:eastAsia="方正仿宋_GBK"/>
          <w:sz w:val="32"/>
          <w:szCs w:val="32"/>
          <w:lang w:bidi="ar"/>
        </w:rPr>
      </w:pPr>
      <w:r>
        <w:rPr>
          <w:rFonts w:hint="eastAsia" w:ascii="Times New Roman" w:hAnsi="方正仿宋_GBK" w:eastAsia="方正仿宋_GBK"/>
          <w:sz w:val="32"/>
          <w:szCs w:val="32"/>
          <w:lang w:bidi="ar"/>
        </w:rPr>
        <w:t>目前仍待解决的问题</w:t>
      </w:r>
      <w:r>
        <w:rPr>
          <w:rFonts w:hint="eastAsia" w:ascii="Times New Roman" w:hAnsi="方正仿宋_GBK" w:eastAsia="方正仿宋_GBK"/>
          <w:sz w:val="32"/>
          <w:szCs w:val="32"/>
          <w:lang w:eastAsia="en-US" w:bidi="ar"/>
        </w:rPr>
        <w:t>，</w:t>
      </w:r>
      <w:r>
        <w:rPr>
          <w:rFonts w:hint="eastAsia" w:ascii="Times New Roman" w:hAnsi="方正仿宋_GBK" w:eastAsia="方正仿宋_GBK"/>
          <w:sz w:val="32"/>
          <w:szCs w:val="32"/>
          <w:lang w:val="en-US" w:eastAsia="en-US" w:bidi="ar"/>
        </w:rPr>
        <w:t>持续深化的内容</w:t>
      </w:r>
      <w:r>
        <w:rPr>
          <w:rFonts w:hint="eastAsia" w:ascii="Times New Roman" w:hAnsi="方正仿宋_GBK" w:eastAsia="方正仿宋_GBK"/>
          <w:sz w:val="32"/>
          <w:szCs w:val="32"/>
          <w:lang w:bidi="ar"/>
        </w:rPr>
        <w:t>；下一步的实施计划。</w:t>
      </w:r>
      <w:r>
        <w:rPr>
          <w:rFonts w:hint="eastAsia" w:ascii="Times New Roman" w:hAnsi="方正仿宋_GBK" w:eastAsia="方正仿宋_GBK"/>
          <w:sz w:val="32"/>
          <w:szCs w:val="32"/>
          <w:lang w:val="en-US" w:eastAsia="zh-CN" w:bidi="ar"/>
        </w:rPr>
        <w:t>对我区加快推动工业企业数字化转型的建议意见。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left="630" w:leftChars="0"/>
        <w:jc w:val="left"/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</w:pP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七、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en-US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方正仿宋_GBK"/>
          <w:sz w:val="32"/>
          <w:szCs w:val="24"/>
          <w:lang w:val="en-US" w:eastAsia="en-US"/>
        </w:rPr>
        <w:t>支撑案例的相关证明材料（案例应有相应系统截图、现场图片）</w:t>
      </w: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both"/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</w:pPr>
      <w:r>
        <w:rPr>
          <w:rFonts w:hint="eastAsia" w:ascii="黑体" w:hAnsi="黑体" w:eastAsia="黑体"/>
          <w:kern w:val="2"/>
          <w:sz w:val="32"/>
          <w:szCs w:val="24"/>
          <w:lang w:val="en-US" w:eastAsia="en-US" w:bidi="ar-SA"/>
        </w:rPr>
        <w:t>附件2</w:t>
      </w: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en-US" w:bidi="ar-SA"/>
        </w:rPr>
      </w:pP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en-US" w:bidi="ar-SA"/>
        </w:rPr>
        <w:t>202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zh-CN" w:bidi="ar-SA"/>
        </w:rPr>
        <w:t>3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en-US" w:bidi="ar-SA"/>
        </w:rPr>
        <w:t>年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zh-CN" w:bidi="ar-SA"/>
        </w:rPr>
        <w:t>内蒙古自治区工业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en-US" w:bidi="ar-SA"/>
        </w:rPr>
        <w:t>数字化转型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zh-CN" w:bidi="ar-SA"/>
        </w:rPr>
        <w:t>示范</w:t>
      </w:r>
      <w:r>
        <w:rPr>
          <w:rFonts w:hint="eastAsia" w:ascii="方正小标宋简体" w:hAnsi="方正小标宋简体" w:eastAsia="方正小标宋简体"/>
          <w:kern w:val="2"/>
          <w:sz w:val="36"/>
          <w:szCs w:val="36"/>
          <w:lang w:val="en-US" w:eastAsia="en-US" w:bidi="ar-SA"/>
        </w:rPr>
        <w:t>标杆企业推荐信息汇总表</w:t>
      </w:r>
    </w:p>
    <w:p>
      <w:pPr>
        <w:widowControl w:val="0"/>
        <w:spacing w:beforeAutospacing="0" w:after="120" w:afterAutospacing="0" w:line="580" w:lineRule="exact"/>
        <w:ind w:left="0" w:leftChars="0" w:firstLine="0" w:firstLineChars="0"/>
        <w:jc w:val="left"/>
        <w:rPr>
          <w:rFonts w:hint="eastAsia" w:ascii="方正仿宋_GBK" w:hAnsi="方正仿宋_GBK" w:eastAsia="方正仿宋_GBK"/>
          <w:kern w:val="2"/>
          <w:sz w:val="32"/>
          <w:szCs w:val="32"/>
          <w:lang w:val="en-US" w:eastAsia="en-US" w:bidi="ar-SA"/>
        </w:rPr>
      </w:pPr>
      <w:r>
        <w:rPr>
          <w:rFonts w:hint="eastAsia" w:ascii="方正仿宋_GBK" w:hAnsi="方正仿宋_GBK" w:eastAsia="方正仿宋_GBK"/>
          <w:kern w:val="2"/>
          <w:sz w:val="32"/>
          <w:szCs w:val="32"/>
          <w:lang w:val="en-US" w:eastAsia="en-US" w:bidi="ar-SA"/>
        </w:rPr>
        <w:t>推荐单位（盖章）：</w:t>
      </w:r>
    </w:p>
    <w:tbl>
      <w:tblPr>
        <w:tblStyle w:val="18"/>
        <w:tblW w:w="1440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4341"/>
        <w:gridCol w:w="2880"/>
        <w:gridCol w:w="2881"/>
        <w:gridCol w:w="28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  <w:t>序号</w:t>
            </w:r>
          </w:p>
        </w:tc>
        <w:tc>
          <w:tcPr>
            <w:tcW w:w="434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  <w:t>企业名称</w:t>
            </w:r>
          </w:p>
        </w:tc>
        <w:tc>
          <w:tcPr>
            <w:tcW w:w="2880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  <w:t>所属行业</w:t>
            </w: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  <w:t>联系人</w:t>
            </w: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2"/>
                <w:vertAlign w:val="baseline"/>
                <w:lang w:val="en-US" w:eastAsia="en-US" w:bidi="ar-SA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  <w:t>1</w:t>
            </w:r>
          </w:p>
        </w:tc>
        <w:tc>
          <w:tcPr>
            <w:tcW w:w="434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0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  <w:t>2</w:t>
            </w:r>
          </w:p>
        </w:tc>
        <w:tc>
          <w:tcPr>
            <w:tcW w:w="434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0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  <w:t>3</w:t>
            </w:r>
          </w:p>
        </w:tc>
        <w:tc>
          <w:tcPr>
            <w:tcW w:w="434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0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en-US" w:bidi="ar-SA"/>
              </w:rPr>
              <w:t>4</w:t>
            </w:r>
          </w:p>
        </w:tc>
        <w:tc>
          <w:tcPr>
            <w:tcW w:w="434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0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  <w:tc>
          <w:tcPr>
            <w:tcW w:w="2881" w:type="dxa"/>
            <w:vAlign w:val="top"/>
          </w:tcPr>
          <w:p>
            <w:pPr>
              <w:widowControl w:val="0"/>
              <w:spacing w:beforeAutospacing="0" w:after="120" w:afterAutospacing="0" w:line="580" w:lineRule="exact"/>
              <w:ind w:left="0" w:leftChars="0" w:firstLine="0" w:firstLineChars="0"/>
              <w:jc w:val="center"/>
              <w:rPr>
                <w:rFonts w:hint="eastAsia" w:ascii="方正仿宋_GBK" w:hAnsi="方正仿宋_GBK" w:eastAsia="方正仿宋_GBK"/>
                <w:kern w:val="2"/>
                <w:sz w:val="32"/>
                <w:szCs w:val="32"/>
                <w:vertAlign w:val="baseline"/>
                <w:lang w:val="en-US" w:eastAsia="en-US" w:bidi="ar-SA"/>
              </w:rPr>
            </w:pPr>
          </w:p>
        </w:tc>
      </w:tr>
    </w:tbl>
    <w:p>
      <w:pPr>
        <w:widowControl w:val="0"/>
        <w:spacing w:beforeAutospacing="0" w:after="120" w:afterAutospacing="0" w:line="580" w:lineRule="exact"/>
        <w:ind w:left="0" w:leftChars="0" w:firstLine="0" w:firstLineChars="0"/>
        <w:jc w:val="left"/>
        <w:rPr>
          <w:rFonts w:hint="eastAsia" w:ascii="方正仿宋_GBK" w:hAnsi="方正仿宋_GBK" w:eastAsia="方正仿宋_GBK"/>
          <w:kern w:val="2"/>
          <w:sz w:val="32"/>
          <w:szCs w:val="32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方正仿宋_GBK" w:hAnsi="方正仿宋_GBK" w:eastAsia="方正仿宋_GBK"/>
          <w:kern w:val="2"/>
          <w:sz w:val="32"/>
          <w:szCs w:val="32"/>
          <w:lang w:val="en-US" w:eastAsia="en-US" w:bidi="ar-SA"/>
        </w:rPr>
        <w:t>注：按推荐</w:t>
      </w:r>
      <w:r>
        <w:rPr>
          <w:rFonts w:hint="eastAsia" w:ascii="方正仿宋_GBK" w:hAnsi="方正仿宋_GBK" w:eastAsia="方正仿宋_GBK"/>
          <w:kern w:val="2"/>
          <w:sz w:val="32"/>
          <w:szCs w:val="32"/>
          <w:lang w:val="en-US" w:eastAsia="zh-CN" w:bidi="ar-SA"/>
        </w:rPr>
        <w:t>企业</w:t>
      </w:r>
      <w:r>
        <w:rPr>
          <w:rFonts w:hint="eastAsia" w:ascii="方正仿宋_GBK" w:hAnsi="方正仿宋_GBK" w:eastAsia="方正仿宋_GBK"/>
          <w:kern w:val="2"/>
          <w:sz w:val="32"/>
          <w:szCs w:val="32"/>
          <w:lang w:val="en-US" w:eastAsia="en-US" w:bidi="ar-SA"/>
        </w:rPr>
        <w:t>优先级进行排</w:t>
      </w:r>
      <w:r>
        <w:rPr>
          <w:rFonts w:hint="eastAsia" w:ascii="方正仿宋_GBK" w:hAnsi="方正仿宋_GBK" w:eastAsia="方正仿宋_GBK"/>
          <w:kern w:val="2"/>
          <w:sz w:val="32"/>
          <w:szCs w:val="32"/>
          <w:lang w:val="en-US" w:eastAsia="zh-CN" w:bidi="ar-SA"/>
        </w:rPr>
        <w:t>序。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3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jc w:val="center"/>
        <w:outlineLvl w:val="0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申报主体承诺书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自治区工信厅、财政厅：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1.补助资金使用应当设立专账，专项管理、专账核算、专款专用。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.本企业（单位）近三年未发生较大安全、环保、质量事件。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.本企业（单位）无失信行为，或失信记录已经修复。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4.</w:t>
      </w:r>
      <w:r>
        <w:rPr>
          <w:rFonts w:ascii="仿宋" w:hAnsi="仿宋" w:eastAsia="仿宋"/>
          <w:color w:val="000000"/>
          <w:sz w:val="32"/>
          <w:szCs w:val="32"/>
        </w:rPr>
        <w:t>本单位知悉并保证所提供的</w:t>
      </w:r>
      <w:r>
        <w:rPr>
          <w:rFonts w:hint="eastAsia" w:ascii="仿宋" w:hAnsi="仿宋" w:eastAsia="仿宋"/>
          <w:color w:val="000000"/>
          <w:sz w:val="32"/>
          <w:szCs w:val="32"/>
        </w:rPr>
        <w:t>申报表内容和附件材料真实、合规、数据准确，如有不实之处，愿承担由此产生的一切后果。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申报单位（盖章）：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    法定代表人（签字）：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                               年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月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日</w:t>
      </w: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bidi w:val="0"/>
        <w:spacing w:beforeAutospacing="0" w:afterAutospacing="0" w:line="62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（注：此承诺书由申报单位提供，随同其他申报材料一并装订报送）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tabs>
        <w:tab w:val="clear" w:pos="4153"/>
        <w:tab w:val="clear" w:pos="8306"/>
      </w:tabs>
      <w:jc w:val="center"/>
      <w:rPr>
        <w:rFonts w:ascii="仿宋_GB2312" w:eastAsia="仿宋_GB2312"/>
        <w:sz w:val="2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3FC737"/>
    <w:multiLevelType w:val="singleLevel"/>
    <w:tmpl w:val="F73FC7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385D4"/>
    <w:rsid w:val="37BF3383"/>
    <w:rsid w:val="4774BD40"/>
    <w:rsid w:val="4AB24FA3"/>
    <w:rsid w:val="4FFEB04E"/>
    <w:rsid w:val="5E772331"/>
    <w:rsid w:val="6ED3AAD6"/>
    <w:rsid w:val="700F8FCA"/>
    <w:rsid w:val="73BF6B48"/>
    <w:rsid w:val="77FF4892"/>
    <w:rsid w:val="7D70050C"/>
    <w:rsid w:val="7DFFDDE3"/>
    <w:rsid w:val="7EEF0B83"/>
    <w:rsid w:val="8FFF8845"/>
    <w:rsid w:val="AFAD2E61"/>
    <w:rsid w:val="CEDA6108"/>
    <w:rsid w:val="DA6DCE12"/>
    <w:rsid w:val="DCF58B06"/>
    <w:rsid w:val="DDFF526B"/>
    <w:rsid w:val="EEBEC6E3"/>
    <w:rsid w:val="F0FF27C8"/>
    <w:rsid w:val="F84D8B5E"/>
    <w:rsid w:val="FFCF4D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11"/>
    <w:basedOn w:val="1"/>
    <w:qFormat/>
    <w:uiPriority w:val="0"/>
    <w:pPr>
      <w:keepNext/>
      <w:keepLines/>
      <w:spacing w:beforeAutospacing="0" w:afterAutospacing="0" w:line="58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customStyle="1" w:styleId="5">
    <w:name w:val="标题 21"/>
    <w:basedOn w:val="1"/>
    <w:qFormat/>
    <w:uiPriority w:val="0"/>
    <w:pPr>
      <w:keepNext/>
      <w:keepLines/>
      <w:spacing w:beforeAutospacing="0" w:afterAutospacing="0" w:line="580" w:lineRule="exact"/>
      <w:outlineLvl w:val="1"/>
    </w:pPr>
    <w:rPr>
      <w:rFonts w:ascii="Arial" w:hAnsi="Arial" w:eastAsia="黑体"/>
    </w:rPr>
  </w:style>
  <w:style w:type="paragraph" w:customStyle="1" w:styleId="6">
    <w:name w:val="标题 31"/>
    <w:basedOn w:val="1"/>
    <w:qFormat/>
    <w:uiPriority w:val="0"/>
    <w:pPr>
      <w:keepNext/>
      <w:keepLines/>
      <w:spacing w:beforeAutospacing="0" w:afterAutospacing="0" w:line="580" w:lineRule="exact"/>
      <w:outlineLvl w:val="2"/>
    </w:pPr>
    <w:rPr>
      <w:rFonts w:eastAsia="楷体_GB2312"/>
      <w:b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引文目录1"/>
    <w:basedOn w:val="1"/>
    <w:qFormat/>
    <w:uiPriority w:val="0"/>
  </w:style>
  <w:style w:type="paragraph" w:customStyle="1" w:styleId="10">
    <w:name w:val="索引 51"/>
    <w:basedOn w:val="1"/>
    <w:qFormat/>
    <w:uiPriority w:val="0"/>
    <w:pPr>
      <w:ind w:left="1680"/>
    </w:pPr>
    <w:rPr>
      <w:rFonts w:ascii="Times New Roman" w:hAnsi="Times New Roman" w:eastAsia="仿宋_GB2312"/>
    </w:rPr>
  </w:style>
  <w:style w:type="paragraph" w:customStyle="1" w:styleId="11">
    <w:name w:val="正文文本1"/>
    <w:basedOn w:val="1"/>
    <w:qFormat/>
    <w:uiPriority w:val="0"/>
  </w:style>
  <w:style w:type="paragraph" w:customStyle="1" w:styleId="12">
    <w:name w:val="正文文本缩进1"/>
    <w:basedOn w:val="1"/>
    <w:qFormat/>
    <w:uiPriority w:val="0"/>
    <w:pPr>
      <w:spacing w:beforeAutospacing="0" w:afterAutospacing="0" w:line="240" w:lineRule="atLeast"/>
      <w:ind w:right="51" w:firstLine="480"/>
    </w:pPr>
    <w:rPr>
      <w:rFonts w:ascii="宋体" w:hAnsi="宋体" w:eastAsia="宋体"/>
      <w:color w:val="000000"/>
      <w:kern w:val="0"/>
      <w:sz w:val="24"/>
      <w:szCs w:val="20"/>
    </w:rPr>
  </w:style>
  <w:style w:type="paragraph" w:customStyle="1" w:styleId="13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4">
    <w:name w:val="页眉1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paragraph" w:customStyle="1" w:styleId="15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6">
    <w:name w:val="标题1"/>
    <w:basedOn w:val="1"/>
    <w:qFormat/>
    <w:uiPriority w:val="0"/>
    <w:pPr>
      <w:jc w:val="center"/>
      <w:outlineLvl w:val="0"/>
    </w:pPr>
    <w:rPr>
      <w:rFonts w:ascii="方正小标宋_GBK" w:hAnsi="方正小标宋_GBK" w:eastAsia="方正小标宋_GBK"/>
      <w:sz w:val="44"/>
      <w:szCs w:val="44"/>
    </w:rPr>
  </w:style>
  <w:style w:type="paragraph" w:customStyle="1" w:styleId="17">
    <w:name w:val="正文首行缩进 21"/>
    <w:basedOn w:val="12"/>
    <w:qFormat/>
    <w:uiPriority w:val="0"/>
    <w:pPr>
      <w:spacing w:beforeAutospacing="0" w:after="120" w:afterAutospacing="0" w:line="240" w:lineRule="auto"/>
      <w:ind w:left="420" w:leftChars="200" w:right="0" w:firstLine="420" w:firstLineChars="200"/>
    </w:pPr>
    <w:rPr>
      <w:kern w:val="2"/>
      <w:sz w:val="21"/>
      <w:szCs w:val="24"/>
    </w:rPr>
  </w:style>
  <w:style w:type="table" w:customStyle="1" w:styleId="18">
    <w:name w:val="网格型1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2023-03-22T00:33:00Z</dcterms:created>
  <dc:creator>张瑞:处室人员办理</dc:creator>
  <cp:lastModifiedBy>有贼心有贼胆</cp:lastModifiedBy>
  <dcterms:modified xsi:type="dcterms:W3CDTF">2023-03-28T06:33:58Z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